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Default="00162EDE" w:rsidP="00162EDE">
      <w:pPr>
        <w:spacing w:after="0" w:line="240" w:lineRule="auto"/>
        <w:jc w:val="center"/>
        <w:rPr>
          <w:rFonts w:ascii="Times New Roman" w:eastAsia="Calibri" w:hAnsi="Times New Roman" w:cs="Times New Roman"/>
          <w:b/>
          <w:sz w:val="30"/>
          <w:szCs w:val="30"/>
        </w:rPr>
      </w:pPr>
    </w:p>
    <w:p w:rsidR="005F1E6C" w:rsidRPr="00D27552" w:rsidRDefault="005F1E6C" w:rsidP="005F1E6C">
      <w:pPr>
        <w:spacing w:after="0" w:line="240" w:lineRule="auto"/>
        <w:ind w:firstLine="708"/>
        <w:jc w:val="right"/>
        <w:rPr>
          <w:rFonts w:ascii="Times New Roman" w:hAnsi="Times New Roman" w:cs="Times New Roman"/>
          <w:b/>
          <w:color w:val="000000" w:themeColor="text1"/>
          <w:sz w:val="30"/>
          <w:szCs w:val="30"/>
        </w:rPr>
      </w:pPr>
      <w:r w:rsidRPr="00D27552">
        <w:rPr>
          <w:rFonts w:ascii="Times New Roman" w:hAnsi="Times New Roman" w:cs="Times New Roman"/>
          <w:b/>
          <w:color w:val="000000" w:themeColor="text1"/>
          <w:sz w:val="30"/>
          <w:szCs w:val="30"/>
        </w:rPr>
        <w:t>В помощь докладчику</w:t>
      </w:r>
    </w:p>
    <w:p w:rsidR="005F1E6C" w:rsidRDefault="005F1E6C" w:rsidP="005F1E6C">
      <w:pPr>
        <w:spacing w:after="0" w:line="240" w:lineRule="auto"/>
        <w:ind w:firstLine="708"/>
        <w:jc w:val="right"/>
        <w:rPr>
          <w:rFonts w:ascii="Times New Roman" w:hAnsi="Times New Roman" w:cs="Times New Roman"/>
          <w:b/>
          <w:color w:val="000000" w:themeColor="text1"/>
          <w:sz w:val="28"/>
          <w:szCs w:val="28"/>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lastRenderedPageBreak/>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стремительное развитие всех сфер белорусского 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lastRenderedPageBreak/>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 xml:space="preserve">историческую миссию – обеспечили </w:t>
      </w:r>
      <w:r w:rsidRPr="008B3313">
        <w:rPr>
          <w:rFonts w:ascii="Times New Roman" w:eastAsia="Calibri" w:hAnsi="Times New Roman" w:cs="Times New Roman"/>
          <w:b/>
          <w:spacing w:val="-4"/>
          <w:sz w:val="30"/>
          <w:szCs w:val="30"/>
          <w:lang w:val="be-BY"/>
        </w:rPr>
        <w:lastRenderedPageBreak/>
        <w:t>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Таков длительный и сложный путь развития белорусского народа, который, сохраняя духовные традиции предков, воспринимая лучшее из </w:t>
      </w:r>
      <w:r w:rsidRPr="008B3313">
        <w:rPr>
          <w:rFonts w:ascii="Times New Roman" w:eastAsia="Calibri" w:hAnsi="Times New Roman" w:cs="Times New Roman"/>
          <w:sz w:val="30"/>
          <w:szCs w:val="30"/>
          <w:lang w:val="be-BY"/>
        </w:rPr>
        <w:lastRenderedPageBreak/>
        <w:t>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w:t>
      </w:r>
      <w:r w:rsidRPr="008B3313">
        <w:rPr>
          <w:rFonts w:ascii="Times New Roman" w:eastAsia="Calibri" w:hAnsi="Times New Roman" w:cs="Times New Roman"/>
          <w:sz w:val="30"/>
          <w:szCs w:val="30"/>
        </w:rPr>
        <w:lastRenderedPageBreak/>
        <w:t>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w:t>
      </w:r>
      <w:r w:rsidRPr="008B3313">
        <w:rPr>
          <w:rFonts w:ascii="Times New Roman" w:eastAsia="Calibri" w:hAnsi="Times New Roman" w:cs="Times New Roman"/>
          <w:sz w:val="30"/>
          <w:szCs w:val="30"/>
        </w:rPr>
        <w:lastRenderedPageBreak/>
        <w:t xml:space="preserve">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w:t>
      </w:r>
      <w:r w:rsidRPr="008B3313">
        <w:rPr>
          <w:rFonts w:ascii="Times New Roman" w:eastAsia="Calibri" w:hAnsi="Times New Roman" w:cs="Times New Roman"/>
          <w:sz w:val="30"/>
          <w:szCs w:val="30"/>
        </w:rPr>
        <w:lastRenderedPageBreak/>
        <w:t>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lastRenderedPageBreak/>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lastRenderedPageBreak/>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Pr="003C29FB"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3C29FB">
        <w:rPr>
          <w:rFonts w:ascii="Times New Roman" w:hAnsi="Times New Roman"/>
          <w:b/>
          <w:sz w:val="30"/>
          <w:szCs w:val="30"/>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360679" w:rsidRDefault="00360679" w:rsidP="0036067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За  12 месяцев текущего года на территории </w:t>
      </w:r>
      <w:proofErr w:type="spellStart"/>
      <w:r>
        <w:rPr>
          <w:rFonts w:ascii="Times New Roman" w:hAnsi="Times New Roman" w:cs="Times New Roman"/>
          <w:sz w:val="30"/>
          <w:szCs w:val="30"/>
        </w:rPr>
        <w:t>Круглянского</w:t>
      </w:r>
      <w:proofErr w:type="spellEnd"/>
      <w:r>
        <w:rPr>
          <w:rFonts w:ascii="Times New Roman" w:hAnsi="Times New Roman" w:cs="Times New Roman"/>
          <w:sz w:val="30"/>
          <w:szCs w:val="30"/>
        </w:rPr>
        <w:t xml:space="preserve"> района произошло 10 пожаров (рост на 25%), погибло 4 человека (рост на 300%), за аналогичный период 2020 года произошло 8 пожаров, погиб 1 человек.</w:t>
      </w:r>
    </w:p>
    <w:p w:rsidR="00360679" w:rsidRDefault="00360679"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Основные причины пожаров, </w:t>
      </w:r>
      <w:r w:rsidR="00273F06">
        <w:rPr>
          <w:rFonts w:ascii="Times New Roman" w:hAnsi="Times New Roman" w:cs="Times New Roman"/>
          <w:sz w:val="30"/>
          <w:szCs w:val="30"/>
        </w:rPr>
        <w:t>произошедших</w:t>
      </w:r>
      <w:r>
        <w:rPr>
          <w:rFonts w:ascii="Times New Roman" w:hAnsi="Times New Roman" w:cs="Times New Roman"/>
          <w:sz w:val="30"/>
          <w:szCs w:val="30"/>
        </w:rPr>
        <w:t xml:space="preserve"> в 2021 году следующие:</w:t>
      </w:r>
    </w:p>
    <w:p w:rsidR="00360679" w:rsidRPr="00360679" w:rsidRDefault="00360679" w:rsidP="00360679">
      <w:pPr>
        <w:pStyle w:val="ab"/>
        <w:numPr>
          <w:ilvl w:val="0"/>
          <w:numId w:val="4"/>
        </w:numPr>
        <w:spacing w:line="240" w:lineRule="auto"/>
        <w:rPr>
          <w:rFonts w:ascii="Times New Roman" w:hAnsi="Times New Roman" w:cs="Times New Roman"/>
          <w:sz w:val="30"/>
          <w:szCs w:val="30"/>
        </w:rPr>
      </w:pPr>
      <w:r w:rsidRPr="00360679">
        <w:rPr>
          <w:rFonts w:ascii="Times New Roman" w:hAnsi="Times New Roman" w:cs="Times New Roman"/>
          <w:sz w:val="30"/>
          <w:szCs w:val="30"/>
        </w:rPr>
        <w:t>Нарушение правил эксплуатации электрооборудования – 4 пожара.</w:t>
      </w:r>
    </w:p>
    <w:p w:rsidR="00360679" w:rsidRDefault="00360679" w:rsidP="00360679">
      <w:pPr>
        <w:pStyle w:val="ab"/>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Нарушение правил эксплуатации</w:t>
      </w:r>
      <w:r w:rsidR="00273F06">
        <w:rPr>
          <w:rFonts w:ascii="Times New Roman" w:hAnsi="Times New Roman" w:cs="Times New Roman"/>
          <w:sz w:val="30"/>
          <w:szCs w:val="30"/>
        </w:rPr>
        <w:t xml:space="preserve"> </w:t>
      </w:r>
      <w:r>
        <w:rPr>
          <w:rFonts w:ascii="Times New Roman" w:hAnsi="Times New Roman" w:cs="Times New Roman"/>
          <w:sz w:val="30"/>
          <w:szCs w:val="30"/>
        </w:rPr>
        <w:t>печного отопления – 1 пожар.</w:t>
      </w:r>
    </w:p>
    <w:p w:rsidR="00360679" w:rsidRPr="00360679" w:rsidRDefault="00360679" w:rsidP="00360679">
      <w:pPr>
        <w:pStyle w:val="ab"/>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Неосторожное обращение с огнём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proofErr w:type="gramStart"/>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Наступил Новый Год, а проблемы остаются прежними.</w:t>
      </w:r>
      <w:proofErr w:type="gramEnd"/>
      <w:r w:rsidRPr="00E74359">
        <w:rPr>
          <w:sz w:val="30"/>
          <w:szCs w:val="30"/>
        </w:rPr>
        <w:t xml:space="preserve">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кв.м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lastRenderedPageBreak/>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 xml:space="preserve">догорят </w:t>
      </w:r>
      <w:r w:rsidRPr="00F56772">
        <w:rPr>
          <w:rFonts w:ascii="Times New Roman" w:hAnsi="Times New Roman" w:cs="Times New Roman"/>
          <w:sz w:val="30"/>
          <w:szCs w:val="30"/>
          <w:shd w:val="clear" w:color="auto" w:fill="FFFFFF"/>
        </w:rPr>
        <w:lastRenderedPageBreak/>
        <w:t>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lastRenderedPageBreak/>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w:t>
      </w:r>
      <w:r w:rsidRPr="00D96CC3">
        <w:rPr>
          <w:rFonts w:ascii="Times New Roman" w:hAnsi="Times New Roman" w:cs="Times New Roman"/>
          <w:sz w:val="30"/>
          <w:szCs w:val="30"/>
        </w:rPr>
        <w:lastRenderedPageBreak/>
        <w:t>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lastRenderedPageBreak/>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lastRenderedPageBreak/>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Pr="009C5CAE" w:rsidRDefault="00162EDE" w:rsidP="00162EDE">
      <w:pPr>
        <w:autoSpaceDE w:val="0"/>
        <w:autoSpaceDN w:val="0"/>
        <w:adjustRightInd w:val="0"/>
        <w:spacing w:after="0" w:line="240" w:lineRule="auto"/>
        <w:ind w:firstLine="540"/>
        <w:jc w:val="right"/>
        <w:rPr>
          <w:rFonts w:ascii="Times New Roman" w:hAnsi="Times New Roman" w:cs="Times New Roman"/>
          <w:i/>
          <w:sz w:val="30"/>
          <w:szCs w:val="30"/>
        </w:rPr>
      </w:pPr>
      <w:bookmarkStart w:id="1" w:name="_GoBack"/>
      <w:r w:rsidRPr="009C5CAE">
        <w:rPr>
          <w:rFonts w:ascii="Times New Roman" w:hAnsi="Times New Roman" w:cs="Times New Roman"/>
          <w:i/>
          <w:sz w:val="30"/>
          <w:szCs w:val="30"/>
        </w:rPr>
        <w:t>Могилевское областное управление</w:t>
      </w:r>
    </w:p>
    <w:p w:rsidR="00D72E9B" w:rsidRPr="009C5CAE" w:rsidRDefault="00D72E9B" w:rsidP="00D72E9B">
      <w:pPr>
        <w:autoSpaceDE w:val="0"/>
        <w:autoSpaceDN w:val="0"/>
        <w:adjustRightInd w:val="0"/>
        <w:spacing w:after="0" w:line="240" w:lineRule="auto"/>
        <w:ind w:firstLine="540"/>
        <w:jc w:val="right"/>
        <w:rPr>
          <w:rFonts w:ascii="Times New Roman" w:hAnsi="Times New Roman" w:cs="Times New Roman"/>
          <w:i/>
          <w:sz w:val="30"/>
          <w:szCs w:val="30"/>
        </w:rPr>
      </w:pPr>
      <w:r w:rsidRPr="009C5CAE">
        <w:rPr>
          <w:rFonts w:ascii="Times New Roman" w:hAnsi="Times New Roman" w:cs="Times New Roman"/>
          <w:i/>
          <w:sz w:val="30"/>
          <w:szCs w:val="30"/>
        </w:rPr>
        <w:t>МЧС Республики Беларусь</w:t>
      </w:r>
    </w:p>
    <w:bookmarkEnd w:id="1"/>
    <w:p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3C29FB" w:rsidRPr="003C29FB" w:rsidRDefault="003C29FB" w:rsidP="003C29FB">
      <w:pPr>
        <w:pStyle w:val="a4"/>
        <w:spacing w:before="0" w:beforeAutospacing="0" w:after="0" w:afterAutospacing="0"/>
        <w:ind w:firstLine="709"/>
        <w:jc w:val="center"/>
        <w:rPr>
          <w:b/>
          <w:sz w:val="30"/>
          <w:szCs w:val="30"/>
        </w:rPr>
      </w:pPr>
      <w:bookmarkStart w:id="2" w:name="Par64"/>
      <w:bookmarkEnd w:id="2"/>
      <w:r w:rsidRPr="003C29FB">
        <w:rPr>
          <w:b/>
          <w:sz w:val="30"/>
          <w:szCs w:val="30"/>
        </w:rPr>
        <w:lastRenderedPageBreak/>
        <w:t>О</w:t>
      </w:r>
      <w:r>
        <w:rPr>
          <w:b/>
          <w:sz w:val="30"/>
          <w:szCs w:val="30"/>
        </w:rPr>
        <w:t>Б ИЗМЕНЕНИИ КОДЕКСОВ ПО ВОПРОСАМ УГОЛОВНОЙ ОТВЕТСТВЕННОСТИ</w:t>
      </w:r>
    </w:p>
    <w:p w:rsidR="003C29FB" w:rsidRPr="003C29FB" w:rsidRDefault="003C29FB" w:rsidP="003C29FB">
      <w:pPr>
        <w:ind w:firstLine="709"/>
        <w:jc w:val="both"/>
        <w:rPr>
          <w:b/>
          <w:sz w:val="30"/>
          <w:szCs w:val="30"/>
        </w:rPr>
      </w:pPr>
    </w:p>
    <w:p w:rsidR="003C29FB" w:rsidRPr="003C29FB" w:rsidRDefault="00976FF8" w:rsidP="003C29FB">
      <w:pPr>
        <w:spacing w:after="0" w:line="240" w:lineRule="auto"/>
        <w:ind w:firstLine="709"/>
        <w:jc w:val="both"/>
        <w:rPr>
          <w:rFonts w:ascii="Times New Roman" w:hAnsi="Times New Roman" w:cs="Times New Roman"/>
          <w:sz w:val="30"/>
          <w:szCs w:val="30"/>
        </w:rPr>
      </w:pPr>
      <w:hyperlink r:id="rId8" w:history="1">
        <w:r w:rsidR="003C29FB" w:rsidRPr="003C29FB">
          <w:rPr>
            <w:rStyle w:val="a3"/>
            <w:rFonts w:ascii="Times New Roman" w:hAnsi="Times New Roman" w:cs="Times New Roman"/>
            <w:color w:val="auto"/>
            <w:sz w:val="30"/>
            <w:szCs w:val="30"/>
          </w:rPr>
          <w:t>Закон</w:t>
        </w:r>
      </w:hyperlink>
      <w:r w:rsidR="003C29FB" w:rsidRPr="003C29FB">
        <w:rPr>
          <w:rFonts w:ascii="Times New Roman" w:hAnsi="Times New Roman" w:cs="Times New Roman"/>
          <w:sz w:val="30"/>
          <w:szCs w:val="30"/>
        </w:rPr>
        <w:t xml:space="preserve"> от 26.05.2021 № 112-З внес существенные изменения в нормы уголовного, уголовно-процессуального и уголовно-исполнительного законов. Основные положения </w:t>
      </w:r>
      <w:hyperlink r:id="rId9" w:history="1">
        <w:r w:rsidR="003C29FB" w:rsidRPr="003C29FB">
          <w:rPr>
            <w:rStyle w:val="a3"/>
            <w:rFonts w:ascii="Times New Roman" w:hAnsi="Times New Roman" w:cs="Times New Roman"/>
            <w:color w:val="auto"/>
            <w:sz w:val="30"/>
            <w:szCs w:val="30"/>
          </w:rPr>
          <w:t>Закона</w:t>
        </w:r>
      </w:hyperlink>
      <w:r w:rsidR="003C29FB" w:rsidRPr="003C29FB">
        <w:rPr>
          <w:rFonts w:ascii="Times New Roman" w:hAnsi="Times New Roman" w:cs="Times New Roman"/>
          <w:sz w:val="30"/>
          <w:szCs w:val="30"/>
        </w:rPr>
        <w:t xml:space="preserve"> вступили в силу 19.06.2021. Отдельные положения вступили в силу с 09.09.2021.</w:t>
      </w:r>
    </w:p>
    <w:p w:rsidR="003C29FB" w:rsidRPr="003C29FB" w:rsidRDefault="003C29FB" w:rsidP="003C29FB">
      <w:pPr>
        <w:spacing w:after="0" w:line="240" w:lineRule="auto"/>
        <w:jc w:val="both"/>
        <w:rPr>
          <w:rFonts w:ascii="Times New Roman" w:hAnsi="Times New Roman" w:cs="Times New Roman"/>
          <w:b/>
          <w:sz w:val="30"/>
          <w:szCs w:val="30"/>
        </w:rPr>
      </w:pPr>
      <w:r w:rsidRPr="003C29FB">
        <w:rPr>
          <w:rFonts w:ascii="Times New Roman" w:hAnsi="Times New Roman" w:cs="Times New Roman"/>
          <w:b/>
          <w:sz w:val="30"/>
          <w:szCs w:val="30"/>
        </w:rPr>
        <w:t>В числе основных изменений:</w:t>
      </w:r>
    </w:p>
    <w:p w:rsid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смягчение санкций за ряд преступлений;</w:t>
      </w:r>
    </w:p>
    <w:p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декриминализация (полная или частичная) отдельных деяний;</w:t>
      </w:r>
    </w:p>
    <w:p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снижение сроков погашения судимости лиц, совершивших преступления в несовершеннолетнем возрасте;</w:t>
      </w:r>
    </w:p>
    <w:p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введение более льготных правил зачета в срок отбытия наказания срока содержания под стражей;</w:t>
      </w:r>
    </w:p>
    <w:p w:rsid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 выделение некоторых деяний в самостоятельные составы преступлений.</w:t>
      </w:r>
    </w:p>
    <w:p w:rsidR="003C29FB" w:rsidRPr="003C29FB" w:rsidRDefault="003C29FB" w:rsidP="003C29FB">
      <w:pPr>
        <w:spacing w:after="0" w:line="240" w:lineRule="auto"/>
        <w:jc w:val="both"/>
        <w:rPr>
          <w:rFonts w:ascii="Times New Roman" w:hAnsi="Times New Roman" w:cs="Times New Roman"/>
          <w:sz w:val="30"/>
          <w:szCs w:val="30"/>
        </w:rPr>
      </w:pPr>
      <w:r w:rsidRPr="003C29FB">
        <w:rPr>
          <w:rFonts w:ascii="Times New Roman" w:hAnsi="Times New Roman" w:cs="Times New Roman"/>
          <w:b/>
          <w:sz w:val="30"/>
          <w:szCs w:val="30"/>
        </w:rPr>
        <w:t xml:space="preserve">Так, </w:t>
      </w:r>
      <w:r w:rsidRPr="003C29FB">
        <w:rPr>
          <w:rFonts w:ascii="Times New Roman" w:hAnsi="Times New Roman" w:cs="Times New Roman"/>
          <w:b/>
          <w:bCs/>
          <w:sz w:val="30"/>
          <w:szCs w:val="30"/>
        </w:rPr>
        <w:t>введена уголовная ответственность за следующие преступные деяния</w:t>
      </w:r>
      <w:r w:rsidRPr="003C29FB">
        <w:rPr>
          <w:rFonts w:ascii="Times New Roman" w:hAnsi="Times New Roman" w:cs="Times New Roman"/>
          <w:b/>
          <w:sz w:val="30"/>
          <w:szCs w:val="30"/>
        </w:rPr>
        <w:t>:</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управление транспортным средством лицом, не имеющим права управления этим средством, если данное деяние совершено неоднократно (</w:t>
      </w:r>
      <w:hyperlink r:id="rId10" w:history="1">
        <w:r w:rsidRPr="003C29FB">
          <w:rPr>
            <w:rStyle w:val="a3"/>
            <w:rFonts w:ascii="Times New Roman" w:hAnsi="Times New Roman" w:cs="Times New Roman"/>
            <w:color w:val="auto"/>
            <w:sz w:val="30"/>
            <w:szCs w:val="30"/>
          </w:rPr>
          <w:t>ст. 317-2</w:t>
        </w:r>
      </w:hyperlink>
      <w:r w:rsidRPr="003C29FB">
        <w:rPr>
          <w:rFonts w:ascii="Times New Roman" w:hAnsi="Times New Roman" w:cs="Times New Roman"/>
          <w:sz w:val="30"/>
          <w:szCs w:val="30"/>
        </w:rPr>
        <w:t xml:space="preserve"> УК);</w:t>
      </w:r>
    </w:p>
    <w:p w:rsidR="003C29FB" w:rsidRPr="003C29FB" w:rsidRDefault="003C29FB" w:rsidP="003C29FB">
      <w:pPr>
        <w:spacing w:after="0" w:line="240" w:lineRule="auto"/>
        <w:ind w:firstLine="708"/>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317-2. Управление транспортным средством лицом, не имеющим права управления:</w:t>
      </w:r>
    </w:p>
    <w:p w:rsidR="003C29FB" w:rsidRPr="003C29FB" w:rsidRDefault="003C29FB" w:rsidP="003C29FB">
      <w:pPr>
        <w:spacing w:after="0" w:line="240" w:lineRule="auto"/>
        <w:ind w:firstLine="708"/>
        <w:jc w:val="both"/>
        <w:rPr>
          <w:rFonts w:ascii="Times New Roman" w:hAnsi="Times New Roman" w:cs="Times New Roman"/>
          <w:sz w:val="30"/>
          <w:szCs w:val="30"/>
        </w:rPr>
      </w:pPr>
      <w:r w:rsidRPr="003C29FB">
        <w:rPr>
          <w:rFonts w:ascii="Times New Roman" w:hAnsi="Times New Roman" w:cs="Times New Roman"/>
          <w:sz w:val="30"/>
          <w:szCs w:val="30"/>
        </w:rPr>
        <w:t>1. Управление транспортным средством лицом, не имеющим права управления этим средством, если это деяние совершено неоднократно, -</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2. То же деяние, совершенное лицом, ранее совершившим преступление, предусмотренное настоящей статьей, -</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xml:space="preserve">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w:t>
      </w:r>
      <w:hyperlink r:id="rId11" w:history="1">
        <w:r w:rsidRPr="003C29FB">
          <w:rPr>
            <w:rStyle w:val="a3"/>
            <w:rFonts w:ascii="Times New Roman" w:hAnsi="Times New Roman" w:cs="Times New Roman"/>
            <w:color w:val="auto"/>
            <w:sz w:val="30"/>
            <w:szCs w:val="30"/>
          </w:rPr>
          <w:t>частью 2 статьи 18.14</w:t>
        </w:r>
      </w:hyperlink>
      <w:r w:rsidRPr="003C29FB">
        <w:rPr>
          <w:rFonts w:ascii="Times New Roman" w:hAnsi="Times New Roman" w:cs="Times New Roman"/>
          <w:sz w:val="30"/>
          <w:szCs w:val="30"/>
        </w:rPr>
        <w:t xml:space="preserve"> Кодекса </w:t>
      </w:r>
      <w:r w:rsidRPr="003C29FB">
        <w:rPr>
          <w:rFonts w:ascii="Times New Roman" w:hAnsi="Times New Roman" w:cs="Times New Roman"/>
          <w:sz w:val="30"/>
          <w:szCs w:val="30"/>
        </w:rPr>
        <w:lastRenderedPageBreak/>
        <w:t>Республики Беларусь об административных правонарушениях, вновь управляло транспортным средством, не имея права управления этим средством).</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устанавливается уголовная ответственность за неоднократные (в течение года после наложения двух административных взысканий за такие деяния) пропаганду или публичное демонстрирование, изготовление, распространение нацистской символики или атрибутики (</w:t>
      </w:r>
      <w:hyperlink r:id="rId12" w:history="1">
        <w:r w:rsidRPr="003C29FB">
          <w:rPr>
            <w:rStyle w:val="a3"/>
            <w:rFonts w:ascii="Times New Roman" w:hAnsi="Times New Roman" w:cs="Times New Roman"/>
            <w:color w:val="auto"/>
            <w:sz w:val="30"/>
            <w:szCs w:val="30"/>
          </w:rPr>
          <w:t>ст. 341-1</w:t>
        </w:r>
      </w:hyperlink>
      <w:r w:rsidRPr="003C29FB">
        <w:rPr>
          <w:rFonts w:ascii="Times New Roman" w:hAnsi="Times New Roman" w:cs="Times New Roman"/>
          <w:sz w:val="30"/>
          <w:szCs w:val="30"/>
        </w:rPr>
        <w:t xml:space="preserve"> УК);</w:t>
      </w:r>
    </w:p>
    <w:p w:rsidR="003C29FB" w:rsidRPr="003C29FB" w:rsidRDefault="003C29FB" w:rsidP="003C29FB">
      <w:pPr>
        <w:spacing w:after="0" w:line="240" w:lineRule="auto"/>
        <w:ind w:firstLine="709"/>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341-1. Пропаганда или публичное демонстрирование, изготовление, распространение нацистской символики или атрибутики:</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совершенные неоднократно, -</w:t>
      </w:r>
    </w:p>
    <w:p w:rsid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наказываются штрафом, или арестом, или ограничением свободы на срок до трех лет, или лишением свободы на срок до четырех лет.</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xml:space="preserve">(примечание: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13" w:history="1">
        <w:r w:rsidRPr="003C29FB">
          <w:rPr>
            <w:rStyle w:val="a3"/>
            <w:rFonts w:ascii="Times New Roman" w:hAnsi="Times New Roman" w:cs="Times New Roman"/>
            <w:color w:val="auto"/>
            <w:sz w:val="30"/>
            <w:szCs w:val="30"/>
          </w:rPr>
          <w:t>статьей 19.10</w:t>
        </w:r>
      </w:hyperlink>
      <w:r w:rsidRPr="003C29FB">
        <w:rPr>
          <w:rFonts w:ascii="Times New Roman" w:hAnsi="Times New Roman" w:cs="Times New Roman"/>
          <w:sz w:val="30"/>
          <w:szCs w:val="30"/>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их совершило).</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а также за неоднократное нарушение порядка организации и проведения массовых мероприятий (</w:t>
      </w:r>
      <w:hyperlink r:id="rId14" w:history="1">
        <w:r w:rsidRPr="003C29FB">
          <w:rPr>
            <w:rStyle w:val="a3"/>
            <w:rFonts w:ascii="Times New Roman" w:hAnsi="Times New Roman" w:cs="Times New Roman"/>
            <w:color w:val="auto"/>
            <w:sz w:val="30"/>
            <w:szCs w:val="30"/>
          </w:rPr>
          <w:t>ст. 342-2</w:t>
        </w:r>
      </w:hyperlink>
      <w:r w:rsidRPr="003C29FB">
        <w:rPr>
          <w:rFonts w:ascii="Times New Roman" w:hAnsi="Times New Roman" w:cs="Times New Roman"/>
          <w:sz w:val="30"/>
          <w:szCs w:val="30"/>
        </w:rPr>
        <w:t xml:space="preserve"> УК);</w:t>
      </w:r>
    </w:p>
    <w:p w:rsidR="003C29FB" w:rsidRDefault="003C29FB" w:rsidP="003C29FB">
      <w:pPr>
        <w:spacing w:after="0" w:line="240" w:lineRule="auto"/>
        <w:ind w:firstLine="709"/>
        <w:jc w:val="both"/>
        <w:outlineLvl w:val="0"/>
        <w:rPr>
          <w:rFonts w:ascii="Times New Roman" w:hAnsi="Times New Roman" w:cs="Times New Roman"/>
          <w:b/>
          <w:bCs/>
          <w:sz w:val="30"/>
          <w:szCs w:val="30"/>
        </w:rPr>
      </w:pPr>
      <w:r w:rsidRPr="003C29FB">
        <w:rPr>
          <w:rFonts w:ascii="Times New Roman" w:hAnsi="Times New Roman" w:cs="Times New Roman"/>
          <w:b/>
          <w:bCs/>
          <w:sz w:val="30"/>
          <w:szCs w:val="30"/>
        </w:rPr>
        <w:t>Статья 342-2. Неоднократное нарушение порядка организации или проведения массовых мероприятий:</w:t>
      </w:r>
    </w:p>
    <w:p w:rsidR="003C29FB" w:rsidRPr="003C29FB" w:rsidRDefault="003C29FB" w:rsidP="003C29FB">
      <w:pPr>
        <w:spacing w:after="0" w:line="240" w:lineRule="auto"/>
        <w:ind w:firstLine="709"/>
        <w:jc w:val="both"/>
        <w:outlineLvl w:val="0"/>
        <w:rPr>
          <w:rFonts w:ascii="Times New Roman" w:hAnsi="Times New Roman" w:cs="Times New Roman"/>
          <w:b/>
          <w:bCs/>
          <w:sz w:val="30"/>
          <w:szCs w:val="30"/>
        </w:rPr>
      </w:pPr>
      <w:r w:rsidRPr="003C29FB">
        <w:rPr>
          <w:rFonts w:ascii="Times New Roman" w:hAnsi="Times New Roman" w:cs="Times New Roman"/>
          <w:sz w:val="30"/>
          <w:szCs w:val="30"/>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15" w:history="1">
        <w:r w:rsidRPr="003C29FB">
          <w:rPr>
            <w:rStyle w:val="a3"/>
            <w:rFonts w:ascii="Times New Roman" w:hAnsi="Times New Roman" w:cs="Times New Roman"/>
            <w:color w:val="auto"/>
            <w:sz w:val="30"/>
            <w:szCs w:val="30"/>
          </w:rPr>
          <w:t>порядка</w:t>
        </w:r>
      </w:hyperlink>
      <w:r w:rsidRPr="003C29FB">
        <w:rPr>
          <w:rFonts w:ascii="Times New Roman" w:hAnsi="Times New Roman" w:cs="Times New Roman"/>
          <w:sz w:val="30"/>
          <w:szCs w:val="30"/>
        </w:rPr>
        <w:t xml:space="preserve"> их организации или проведения (нарушение порядка организации или проведения массовых мероприятий), если это деяние совершено неоднократно, -</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наказывается арестом, или ограничением свободы на срок до трех лет, или лишением свободы на тот же срок.</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xml:space="preserve">(примечание: Для целей настоящей статьи деяние признается совершенным лицом неоднократно, если это лицо дважды в течение одного </w:t>
      </w:r>
      <w:r w:rsidRPr="003C29FB">
        <w:rPr>
          <w:rFonts w:ascii="Times New Roman" w:hAnsi="Times New Roman" w:cs="Times New Roman"/>
          <w:sz w:val="30"/>
          <w:szCs w:val="30"/>
        </w:rPr>
        <w:lastRenderedPageBreak/>
        <w:t xml:space="preserve">года подвергалось административному взысканию за совершение административных правонарушений, предусмотренных </w:t>
      </w:r>
      <w:hyperlink r:id="rId16" w:history="1">
        <w:r w:rsidRPr="003C29FB">
          <w:rPr>
            <w:rStyle w:val="a3"/>
            <w:rFonts w:ascii="Times New Roman" w:hAnsi="Times New Roman" w:cs="Times New Roman"/>
            <w:color w:val="auto"/>
            <w:sz w:val="30"/>
            <w:szCs w:val="30"/>
          </w:rPr>
          <w:t>статьей 24.23</w:t>
        </w:r>
      </w:hyperlink>
      <w:r w:rsidRPr="003C29FB">
        <w:rPr>
          <w:rFonts w:ascii="Times New Roman" w:hAnsi="Times New Roman" w:cs="Times New Roman"/>
          <w:sz w:val="30"/>
          <w:szCs w:val="30"/>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 xml:space="preserve">Законом внесены и иные изменения в </w:t>
      </w:r>
      <w:hyperlink r:id="rId17" w:history="1">
        <w:r w:rsidRPr="003C29FB">
          <w:rPr>
            <w:rStyle w:val="a3"/>
            <w:rFonts w:ascii="Times New Roman" w:hAnsi="Times New Roman" w:cs="Times New Roman"/>
            <w:color w:val="auto"/>
            <w:sz w:val="30"/>
            <w:szCs w:val="30"/>
          </w:rPr>
          <w:t>УК</w:t>
        </w:r>
      </w:hyperlink>
      <w:r w:rsidRPr="003C29FB">
        <w:rPr>
          <w:rFonts w:ascii="Times New Roman" w:hAnsi="Times New Roman" w:cs="Times New Roman"/>
          <w:sz w:val="30"/>
          <w:szCs w:val="30"/>
        </w:rPr>
        <w:t>, обусловленные как практикой их применения, так и необходимостью приведения используемой терминологии в соответствие с требованиями иных НПА.</w:t>
      </w:r>
    </w:p>
    <w:p w:rsidR="003C29FB" w:rsidRPr="003C29FB" w:rsidRDefault="003C29FB" w:rsidP="003C29FB">
      <w:pPr>
        <w:spacing w:after="0" w:line="240" w:lineRule="auto"/>
        <w:ind w:firstLine="709"/>
        <w:jc w:val="both"/>
        <w:rPr>
          <w:rFonts w:ascii="Times New Roman" w:hAnsi="Times New Roman" w:cs="Times New Roman"/>
          <w:sz w:val="30"/>
          <w:szCs w:val="30"/>
        </w:rPr>
      </w:pPr>
      <w:r w:rsidRPr="003C29FB">
        <w:rPr>
          <w:rFonts w:ascii="Times New Roman" w:hAnsi="Times New Roman" w:cs="Times New Roman"/>
          <w:sz w:val="30"/>
          <w:szCs w:val="30"/>
        </w:rPr>
        <w:t>Напоминаем о не допустимости нарушения норм законодательства, совершения противоправных действий  в отношении белорусского государства и его граждан.</w:t>
      </w:r>
    </w:p>
    <w:p w:rsidR="003C29FB" w:rsidRPr="003C29FB" w:rsidRDefault="003C29FB" w:rsidP="003C29FB">
      <w:pPr>
        <w:spacing w:after="0" w:line="240" w:lineRule="auto"/>
        <w:jc w:val="both"/>
        <w:rPr>
          <w:rFonts w:ascii="Times New Roman" w:hAnsi="Times New Roman" w:cs="Times New Roman"/>
          <w:sz w:val="30"/>
          <w:szCs w:val="30"/>
        </w:rPr>
      </w:pPr>
    </w:p>
    <w:p w:rsidR="003C29FB" w:rsidRPr="009C5CAE" w:rsidRDefault="003C29FB" w:rsidP="003C29FB">
      <w:pPr>
        <w:spacing w:after="0" w:line="280" w:lineRule="exact"/>
        <w:jc w:val="both"/>
        <w:rPr>
          <w:rFonts w:ascii="Times New Roman" w:hAnsi="Times New Roman" w:cs="Times New Roman"/>
          <w:i/>
          <w:sz w:val="30"/>
          <w:szCs w:val="30"/>
        </w:rPr>
      </w:pPr>
      <w:r w:rsidRPr="009C5CAE">
        <w:rPr>
          <w:rFonts w:ascii="Times New Roman" w:hAnsi="Times New Roman" w:cs="Times New Roman"/>
          <w:i/>
          <w:sz w:val="30"/>
          <w:szCs w:val="30"/>
        </w:rPr>
        <w:t xml:space="preserve">Помощник прокурора </w:t>
      </w:r>
    </w:p>
    <w:p w:rsidR="003C29FB" w:rsidRPr="009C5CAE" w:rsidRDefault="003C29FB" w:rsidP="003C29FB">
      <w:pPr>
        <w:spacing w:after="0" w:line="280" w:lineRule="exact"/>
        <w:jc w:val="both"/>
        <w:rPr>
          <w:rFonts w:ascii="Times New Roman" w:hAnsi="Times New Roman" w:cs="Times New Roman"/>
          <w:i/>
          <w:sz w:val="30"/>
          <w:szCs w:val="30"/>
        </w:rPr>
      </w:pPr>
      <w:proofErr w:type="spellStart"/>
      <w:r w:rsidRPr="009C5CAE">
        <w:rPr>
          <w:rFonts w:ascii="Times New Roman" w:hAnsi="Times New Roman" w:cs="Times New Roman"/>
          <w:i/>
          <w:sz w:val="30"/>
          <w:szCs w:val="30"/>
        </w:rPr>
        <w:t>Круглянского</w:t>
      </w:r>
      <w:proofErr w:type="spellEnd"/>
      <w:r w:rsidRPr="009C5CAE">
        <w:rPr>
          <w:rFonts w:ascii="Times New Roman" w:hAnsi="Times New Roman" w:cs="Times New Roman"/>
          <w:i/>
          <w:sz w:val="30"/>
          <w:szCs w:val="30"/>
        </w:rPr>
        <w:t xml:space="preserve"> района </w:t>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r>
      <w:r w:rsidRPr="009C5CAE">
        <w:rPr>
          <w:rFonts w:ascii="Times New Roman" w:hAnsi="Times New Roman" w:cs="Times New Roman"/>
          <w:i/>
          <w:sz w:val="30"/>
          <w:szCs w:val="30"/>
        </w:rPr>
        <w:tab/>
        <w:t xml:space="preserve">         Н.О. </w:t>
      </w:r>
      <w:proofErr w:type="spellStart"/>
      <w:r w:rsidRPr="009C5CAE">
        <w:rPr>
          <w:rFonts w:ascii="Times New Roman" w:hAnsi="Times New Roman" w:cs="Times New Roman"/>
          <w:i/>
          <w:sz w:val="30"/>
          <w:szCs w:val="30"/>
        </w:rPr>
        <w:t>Демьянёнок</w:t>
      </w:r>
      <w:proofErr w:type="spellEnd"/>
    </w:p>
    <w:p w:rsidR="003C29FB" w:rsidRPr="009C5CAE" w:rsidRDefault="003C29FB" w:rsidP="003C29FB">
      <w:pPr>
        <w:autoSpaceDE w:val="0"/>
        <w:autoSpaceDN w:val="0"/>
        <w:adjustRightInd w:val="0"/>
        <w:spacing w:after="0" w:line="240" w:lineRule="auto"/>
        <w:jc w:val="both"/>
        <w:rPr>
          <w:rFonts w:ascii="Times New Roman" w:hAnsi="Times New Roman" w:cs="Times New Roman"/>
          <w:i/>
          <w:sz w:val="30"/>
          <w:szCs w:val="30"/>
        </w:rPr>
      </w:pPr>
    </w:p>
    <w:sectPr w:rsidR="003C29FB" w:rsidRPr="009C5CAE" w:rsidSect="002E626D">
      <w:headerReference w:type="default" r:id="rId1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A2" w:rsidRDefault="000926A2" w:rsidP="002E626D">
      <w:pPr>
        <w:spacing w:after="0" w:line="240" w:lineRule="auto"/>
      </w:pPr>
      <w:r>
        <w:separator/>
      </w:r>
    </w:p>
  </w:endnote>
  <w:endnote w:type="continuationSeparator" w:id="0">
    <w:p w:rsidR="000926A2" w:rsidRDefault="000926A2"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A2" w:rsidRDefault="000926A2" w:rsidP="002E626D">
      <w:pPr>
        <w:spacing w:after="0" w:line="240" w:lineRule="auto"/>
      </w:pPr>
      <w:r>
        <w:separator/>
      </w:r>
    </w:p>
  </w:footnote>
  <w:footnote w:type="continuationSeparator" w:id="0">
    <w:p w:rsidR="000926A2" w:rsidRDefault="000926A2"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76FF8"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C94BA4">
          <w:rPr>
            <w:rFonts w:ascii="Times New Roman" w:hAnsi="Times New Roman" w:cs="Times New Roman"/>
            <w:noProof/>
            <w:szCs w:val="30"/>
          </w:rPr>
          <w:t>22</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B3A48"/>
    <w:multiLevelType w:val="hybridMultilevel"/>
    <w:tmpl w:val="55B4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6A2"/>
    <w:rsid w:val="00092BF5"/>
    <w:rsid w:val="000A4FAC"/>
    <w:rsid w:val="000C12FE"/>
    <w:rsid w:val="000D1E74"/>
    <w:rsid w:val="000D559D"/>
    <w:rsid w:val="0010055A"/>
    <w:rsid w:val="001065EC"/>
    <w:rsid w:val="00110930"/>
    <w:rsid w:val="00111213"/>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3F06"/>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679"/>
    <w:rsid w:val="00360F08"/>
    <w:rsid w:val="00361498"/>
    <w:rsid w:val="00371611"/>
    <w:rsid w:val="003743D7"/>
    <w:rsid w:val="00387FCD"/>
    <w:rsid w:val="003A7F18"/>
    <w:rsid w:val="003C29FB"/>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46086"/>
    <w:rsid w:val="00551216"/>
    <w:rsid w:val="00557007"/>
    <w:rsid w:val="00563943"/>
    <w:rsid w:val="00563D4C"/>
    <w:rsid w:val="00571947"/>
    <w:rsid w:val="00595387"/>
    <w:rsid w:val="00597B35"/>
    <w:rsid w:val="005A5D88"/>
    <w:rsid w:val="005B2C06"/>
    <w:rsid w:val="005C2484"/>
    <w:rsid w:val="005C50FA"/>
    <w:rsid w:val="005D074B"/>
    <w:rsid w:val="005F1E6C"/>
    <w:rsid w:val="005F3BF3"/>
    <w:rsid w:val="0060191B"/>
    <w:rsid w:val="0062024F"/>
    <w:rsid w:val="006235E4"/>
    <w:rsid w:val="006240DB"/>
    <w:rsid w:val="00625560"/>
    <w:rsid w:val="006277D7"/>
    <w:rsid w:val="006430EE"/>
    <w:rsid w:val="006539C3"/>
    <w:rsid w:val="00656B1B"/>
    <w:rsid w:val="006638EB"/>
    <w:rsid w:val="0067562C"/>
    <w:rsid w:val="00677974"/>
    <w:rsid w:val="006929DC"/>
    <w:rsid w:val="006A1234"/>
    <w:rsid w:val="006A6003"/>
    <w:rsid w:val="006B47EC"/>
    <w:rsid w:val="006C0B4D"/>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76FF8"/>
    <w:rsid w:val="00981DDB"/>
    <w:rsid w:val="009844E4"/>
    <w:rsid w:val="009A7C1C"/>
    <w:rsid w:val="009B685C"/>
    <w:rsid w:val="009C5CAE"/>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3CA5"/>
    <w:rsid w:val="00C57CA9"/>
    <w:rsid w:val="00C66640"/>
    <w:rsid w:val="00C6782A"/>
    <w:rsid w:val="00C718F2"/>
    <w:rsid w:val="00C854F8"/>
    <w:rsid w:val="00C94BA4"/>
    <w:rsid w:val="00CA05BF"/>
    <w:rsid w:val="00CA0759"/>
    <w:rsid w:val="00CB1548"/>
    <w:rsid w:val="00CC023E"/>
    <w:rsid w:val="00CC273C"/>
    <w:rsid w:val="00CD6A8D"/>
    <w:rsid w:val="00CE6484"/>
    <w:rsid w:val="00CE7935"/>
    <w:rsid w:val="00CF4527"/>
    <w:rsid w:val="00CF5E06"/>
    <w:rsid w:val="00D20CC6"/>
    <w:rsid w:val="00D26BDD"/>
    <w:rsid w:val="00D27552"/>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09468848">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 w:id="20936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C76961B1EDF1BA911367A2784D50A5B8CCE27B00FDBA36963265B371FAAEB35F5A9E156EF5CC623F39CC8A0A28C39D307CB53498B43C92FD7EA64F50S3r0J" TargetMode="External"/><Relationship Id="rId13" Type="http://schemas.openxmlformats.org/officeDocument/2006/relationships/hyperlink" Target="consultantplus://offline/ref=AFFD66101808ECA9EA07D21BE8B59D86D0582AE46677A5BEA001354460981F6F444FEE7A0E8DD250CD4EF1C97988275C3FEE74B72EA3CE643CFB617E02m9PFK"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14FC60F1FBA1145D601CD1BC1A3FA57D36688F2C1E238E04B7DFAFF1FDDCE6A2CC9D4568EE148935C32B8661909388B0843FB4B7ADCD8A26F61C0EC04DJ5K" TargetMode="External"/><Relationship Id="rId17" Type="http://schemas.openxmlformats.org/officeDocument/2006/relationships/hyperlink" Target="consultantplus://offline/ref=8E5FD0ABEDA12585BB7F38D771D3505C09B55AB84071A04C33C518464E3900EF4A84A975886C634E83526B6FD1D70543B5D63F1D2B98C6A399C6E44952tFL9K" TargetMode="External"/><Relationship Id="rId2" Type="http://schemas.openxmlformats.org/officeDocument/2006/relationships/numbering" Target="numbering.xml"/><Relationship Id="rId16" Type="http://schemas.openxmlformats.org/officeDocument/2006/relationships/hyperlink" Target="consultantplus://offline/ref=757ECC498A7ABFFF858DE681E9E1F4E7B274F1980333458BC21E813EA6C2412D61D0990A5D565B3B7F6AFE10448B8CD1E173D7C20692B6DDADE3A24A43k4TB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9523925F84045E1D7A904141FF22B6F9F8201706DF39B067B20568D8A9994D2A1F89060CA2BD9C51BC088CB67C2BFCF53767F8057C87038C0D6F274DE6NFK" TargetMode="External"/><Relationship Id="rId5" Type="http://schemas.openxmlformats.org/officeDocument/2006/relationships/webSettings" Target="webSettings.xml"/><Relationship Id="rId15" Type="http://schemas.openxmlformats.org/officeDocument/2006/relationships/hyperlink" Target="consultantplus://offline/ref=757ECC498A7ABFFF858DE681E9E1F4E7B274F1980333458CC31C853EA6C2412D61D0990A5D565B3B7F6AFC10408C8CD1E173D7C20692B6DDADE3A24A43k4TBK" TargetMode="External"/><Relationship Id="rId10" Type="http://schemas.openxmlformats.org/officeDocument/2006/relationships/hyperlink" Target="consultantplus://offline/ref=40D79E1D788F7EFA62E389BFBDF975F5A236EFD026A003C1541457D394B3C2E09E7217DB4980EE55F2700496966F0E5B99427B9676A1ED28894232AB2BEAt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C76961B1EDF1BA911367A2784D50A5B8CCE27B00FDBA36963265B371FAAEB35F5A9E156EF5CC623F39CC8A0A28C39D307CB53498B43C92FD7EA64F50S3r0J" TargetMode="External"/><Relationship Id="rId14" Type="http://schemas.openxmlformats.org/officeDocument/2006/relationships/hyperlink" Target="consultantplus://offline/ref=6414FC60F1FBA1145D601CD1BC1A3FA57D36688F2C1E238E04B7DFAFF1FDDCE6A2CC9D4568EE148935C32B8660949388B0843FB4B7ADCD8A26F61C0EC04D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CB5604-1C70-42B7-BD4B-9CC06F69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Admin</cp:lastModifiedBy>
  <cp:revision>2</cp:revision>
  <cp:lastPrinted>2021-10-21T08:40:00Z</cp:lastPrinted>
  <dcterms:created xsi:type="dcterms:W3CDTF">2022-03-14T05:31:00Z</dcterms:created>
  <dcterms:modified xsi:type="dcterms:W3CDTF">2022-03-14T05:31:00Z</dcterms:modified>
</cp:coreProperties>
</file>